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89F33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REGOLAMENTO PER LA CANDIDATURA DELLE BOTTEGHE ARTIGIANE</w:t>
      </w:r>
    </w:p>
    <w:p w14:paraId="6F9031EE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1 – Finalità</w:t>
      </w:r>
    </w:p>
    <w:p w14:paraId="09D85F77" w14:textId="77777777" w:rsidR="00055511" w:rsidRPr="00055511" w:rsidRDefault="00055511" w:rsidP="00055511">
      <w:r w:rsidRPr="00055511">
        <w:t>Il presente Regolamento disciplina le modalità di candidatura delle botteghe artigiane che intendono aderire al progetto finalizzato alla valorizzazione dei mestieri tradizionali del Sito UNESCO "Venezia e la sua Laguna", attraverso l'accoglienza di partecipanti in un percorso di formazione pratica volto a favorire il ricambio generazionale.</w:t>
      </w:r>
    </w:p>
    <w:p w14:paraId="4CD31034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2 – Requisiti di ammissione</w:t>
      </w:r>
    </w:p>
    <w:p w14:paraId="582168AA" w14:textId="77777777" w:rsidR="00055511" w:rsidRPr="00055511" w:rsidRDefault="00055511" w:rsidP="00055511">
      <w:r w:rsidRPr="00055511">
        <w:t>Possono presentare domanda le imprese che:</w:t>
      </w:r>
    </w:p>
    <w:p w14:paraId="14B9306E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operano nei mestieri tradizionali veneziani;</w:t>
      </w:r>
    </w:p>
    <w:p w14:paraId="1F83AA4E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hanno sede operativa nella Venezia insulare;</w:t>
      </w:r>
    </w:p>
    <w:p w14:paraId="19292A9C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risultano regolarmente costituite e attive;</w:t>
      </w:r>
    </w:p>
    <w:p w14:paraId="5B5465F5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sono in regola con gli obblighi contributivi e con la normativa in materia di salute e sicurezza nei luoghi di lavoro;</w:t>
      </w:r>
    </w:p>
    <w:p w14:paraId="4FD84630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dispongono di spazi idonei allo svolgimento delle attività formative;</w:t>
      </w:r>
    </w:p>
    <w:p w14:paraId="370985A4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individuano un tutor aziendale incaricato dell'affiancamento del partecipante;</w:t>
      </w:r>
    </w:p>
    <w:p w14:paraId="0358B521" w14:textId="77777777" w:rsidR="00055511" w:rsidRPr="00055511" w:rsidRDefault="00055511" w:rsidP="00055511">
      <w:pPr>
        <w:numPr>
          <w:ilvl w:val="0"/>
          <w:numId w:val="1"/>
        </w:numPr>
      </w:pPr>
      <w:r w:rsidRPr="00055511">
        <w:t>si impegnano a trasmettere competenze e tecniche proprie del mestiere.</w:t>
      </w:r>
    </w:p>
    <w:p w14:paraId="7D297093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3 – Presentazione della candidatura</w:t>
      </w:r>
    </w:p>
    <w:p w14:paraId="39D0C372" w14:textId="77777777" w:rsidR="00055511" w:rsidRPr="00055511" w:rsidRDefault="00055511" w:rsidP="00055511">
      <w:r w:rsidRPr="00055511">
        <w:t>Le candidature dovranno essere presentate utilizzando l'apposita modulistica predisposta da CNA Venezia.</w:t>
      </w:r>
    </w:p>
    <w:p w14:paraId="18E6B2A0" w14:textId="77777777" w:rsidR="00055511" w:rsidRPr="00055511" w:rsidRDefault="00055511" w:rsidP="00055511">
      <w:r w:rsidRPr="00055511">
        <w:t>Il periodo di apertura del bando è fissato:</w:t>
      </w:r>
    </w:p>
    <w:p w14:paraId="655F5F2B" w14:textId="77777777" w:rsidR="00055511" w:rsidRPr="00055511" w:rsidRDefault="00055511" w:rsidP="00055511">
      <w:pPr>
        <w:numPr>
          <w:ilvl w:val="0"/>
          <w:numId w:val="2"/>
        </w:numPr>
      </w:pPr>
      <w:r w:rsidRPr="00055511">
        <w:t xml:space="preserve">apertura candidature: </w:t>
      </w:r>
      <w:proofErr w:type="gramStart"/>
      <w:r w:rsidRPr="00055511">
        <w:rPr>
          <w:b/>
          <w:bCs/>
        </w:rPr>
        <w:t>1 agosto</w:t>
      </w:r>
      <w:proofErr w:type="gramEnd"/>
      <w:r w:rsidRPr="00055511">
        <w:t>;</w:t>
      </w:r>
    </w:p>
    <w:p w14:paraId="16D2D38F" w14:textId="77777777" w:rsidR="00055511" w:rsidRPr="00055511" w:rsidRDefault="00055511" w:rsidP="00055511">
      <w:pPr>
        <w:numPr>
          <w:ilvl w:val="0"/>
          <w:numId w:val="2"/>
        </w:numPr>
      </w:pPr>
      <w:r w:rsidRPr="00055511">
        <w:t xml:space="preserve">termine ultimo per la presentazione: </w:t>
      </w:r>
      <w:r w:rsidRPr="00055511">
        <w:rPr>
          <w:b/>
          <w:bCs/>
        </w:rPr>
        <w:t>31 agosto</w:t>
      </w:r>
      <w:r w:rsidRPr="00055511">
        <w:t>.</w:t>
      </w:r>
    </w:p>
    <w:p w14:paraId="310ACDBF" w14:textId="77777777" w:rsidR="00055511" w:rsidRPr="00055511" w:rsidRDefault="00055511" w:rsidP="00055511">
      <w:r w:rsidRPr="00055511">
        <w:t>Le domande pervenute oltre il termine stabilito non saranno prese in considerazione.</w:t>
      </w:r>
    </w:p>
    <w:p w14:paraId="0683E617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4 – Commissione di valutazione</w:t>
      </w:r>
    </w:p>
    <w:p w14:paraId="0D1EC1B2" w14:textId="77777777" w:rsidR="00055511" w:rsidRPr="00055511" w:rsidRDefault="00055511" w:rsidP="00055511">
      <w:r w:rsidRPr="00055511">
        <w:t>Le candidature saranno esaminate da una Commissione nominata da CNA Venezia, composta da rappresentanti del mondo associativo, del sistema imprenditoriale e da un esperto in materia di salute e sicurezza sul lavoro.</w:t>
      </w:r>
    </w:p>
    <w:p w14:paraId="6FF98C1F" w14:textId="77777777" w:rsidR="00055511" w:rsidRPr="00055511" w:rsidRDefault="00055511" w:rsidP="00055511">
      <w:r w:rsidRPr="00055511">
        <w:t xml:space="preserve">La Commissione si riunirà entro il </w:t>
      </w:r>
      <w:r w:rsidRPr="00055511">
        <w:rPr>
          <w:b/>
          <w:bCs/>
        </w:rPr>
        <w:t>10 settembre</w:t>
      </w:r>
      <w:r w:rsidRPr="00055511">
        <w:t>.</w:t>
      </w:r>
    </w:p>
    <w:p w14:paraId="538185E2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5 – Criteri di selezione</w:t>
      </w:r>
    </w:p>
    <w:p w14:paraId="2AFA1C6C" w14:textId="77777777" w:rsidR="00055511" w:rsidRPr="00055511" w:rsidRDefault="00055511" w:rsidP="00055511">
      <w:r w:rsidRPr="00055511">
        <w:t>La valutazione terrà conto, tra gli altri, dei seguenti elementi:</w:t>
      </w:r>
    </w:p>
    <w:p w14:paraId="58213599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>storicità della bottega;</w:t>
      </w:r>
    </w:p>
    <w:p w14:paraId="0D120AAC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lastRenderedPageBreak/>
        <w:t>qualità delle competenze artigianali tradizionali;</w:t>
      </w:r>
    </w:p>
    <w:p w14:paraId="08302508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>capacità di trasferimento del sapere;</w:t>
      </w:r>
    </w:p>
    <w:p w14:paraId="3A094E64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>organizzazione dell'attività formativa;</w:t>
      </w:r>
    </w:p>
    <w:p w14:paraId="12112BCC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>disponibilità ad accogliere il partecipante;</w:t>
      </w:r>
    </w:p>
    <w:p w14:paraId="37C9DFF1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 xml:space="preserve">eventuali riconoscimenti e certificazioni inerenti </w:t>
      </w:r>
      <w:proofErr w:type="gramStart"/>
      <w:r w:rsidRPr="00055511">
        <w:t>il</w:t>
      </w:r>
      <w:proofErr w:type="gramEnd"/>
      <w:r w:rsidRPr="00055511">
        <w:t xml:space="preserve"> settore;</w:t>
      </w:r>
    </w:p>
    <w:p w14:paraId="56A0E82E" w14:textId="77777777" w:rsidR="00055511" w:rsidRPr="00055511" w:rsidRDefault="00055511" w:rsidP="00055511">
      <w:pPr>
        <w:numPr>
          <w:ilvl w:val="0"/>
          <w:numId w:val="3"/>
        </w:numPr>
      </w:pPr>
      <w:r w:rsidRPr="00055511">
        <w:t>coerenza con gli obiettivi del progetto.</w:t>
      </w:r>
    </w:p>
    <w:p w14:paraId="75F81F6C" w14:textId="77777777" w:rsidR="00055511" w:rsidRPr="00055511" w:rsidRDefault="00055511" w:rsidP="00055511">
      <w:r w:rsidRPr="00055511">
        <w:t>Il giudizio della Commissione è insindacabile.</w:t>
      </w:r>
    </w:p>
    <w:p w14:paraId="4ADA75F5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6 – Comunicazione degli esiti</w:t>
      </w:r>
    </w:p>
    <w:p w14:paraId="39EC1E6E" w14:textId="77777777" w:rsidR="00055511" w:rsidRPr="00055511" w:rsidRDefault="00055511" w:rsidP="00055511">
      <w:r w:rsidRPr="00055511">
        <w:t xml:space="preserve">L'esito della selezione sarà comunicato esclusivamente tramite posta elettronica entro il </w:t>
      </w:r>
      <w:r w:rsidRPr="00055511">
        <w:rPr>
          <w:b/>
          <w:bCs/>
        </w:rPr>
        <w:t>12 settembre</w:t>
      </w:r>
      <w:r w:rsidRPr="00055511">
        <w:t>.</w:t>
      </w:r>
    </w:p>
    <w:p w14:paraId="3258476A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7 – Impegni delle botteghe selezionate</w:t>
      </w:r>
    </w:p>
    <w:p w14:paraId="7FB88518" w14:textId="77777777" w:rsidR="00055511" w:rsidRPr="00055511" w:rsidRDefault="00055511" w:rsidP="00055511">
      <w:r w:rsidRPr="00055511">
        <w:t>Le imprese selezionate si impegnano a:</w:t>
      </w:r>
    </w:p>
    <w:p w14:paraId="64D6F6E2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accogliere il partecipante assegnato;</w:t>
      </w:r>
    </w:p>
    <w:p w14:paraId="25CA1E09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garantire l'affiancamento continuo tramite il tutor aziendale;</w:t>
      </w:r>
    </w:p>
    <w:p w14:paraId="55EF0241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collaborare con il referente del progetto;</w:t>
      </w:r>
    </w:p>
    <w:p w14:paraId="4D36604A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compilare la documentazione prevista;</w:t>
      </w:r>
    </w:p>
    <w:p w14:paraId="3A18C735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favorire l'apprendimento delle tecniche tradizionali;</w:t>
      </w:r>
    </w:p>
    <w:p w14:paraId="639F0B4D" w14:textId="77777777" w:rsidR="00055511" w:rsidRPr="00055511" w:rsidRDefault="00055511" w:rsidP="00055511">
      <w:pPr>
        <w:numPr>
          <w:ilvl w:val="0"/>
          <w:numId w:val="4"/>
        </w:numPr>
      </w:pPr>
      <w:r w:rsidRPr="00055511">
        <w:t>partecipare alle attività di monitoraggio e valutazione.</w:t>
      </w:r>
    </w:p>
    <w:p w14:paraId="67817B03" w14:textId="77777777" w:rsidR="00055511" w:rsidRPr="00055511" w:rsidRDefault="00055511" w:rsidP="00055511">
      <w:r w:rsidRPr="00055511">
        <w:t xml:space="preserve">L'inserimento dei partecipanti nelle botteghe avrà inizio il </w:t>
      </w:r>
      <w:r w:rsidRPr="00055511">
        <w:rPr>
          <w:b/>
          <w:bCs/>
        </w:rPr>
        <w:t>17 settembre</w:t>
      </w:r>
      <w:r w:rsidRPr="00055511">
        <w:t>.</w:t>
      </w:r>
    </w:p>
    <w:p w14:paraId="6D590D76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8 – Rinunce e sostituzioni</w:t>
      </w:r>
    </w:p>
    <w:p w14:paraId="0C664CE0" w14:textId="77777777" w:rsidR="00055511" w:rsidRPr="00055511" w:rsidRDefault="00055511" w:rsidP="00055511">
      <w:r w:rsidRPr="00055511">
        <w:t>Qualora una bottega rinunci alla partecipazione dopo la selezione, CNA Venezia potrà procedere allo scorrimento delle candidature ritenute idonee.</w:t>
      </w:r>
    </w:p>
    <w:p w14:paraId="4B9FDB28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9 – Trattamento dei dati personali</w:t>
      </w:r>
    </w:p>
    <w:p w14:paraId="4EA766B2" w14:textId="77777777" w:rsidR="00055511" w:rsidRPr="00055511" w:rsidRDefault="00055511" w:rsidP="00055511">
      <w:r w:rsidRPr="00055511">
        <w:t>I dati personali saranno trattati esclusivamente per le finalità connesse alla gestione del presente avviso, nel rispetto della normativa vigente.</w:t>
      </w:r>
    </w:p>
    <w:p w14:paraId="071B9A5A" w14:textId="77777777" w:rsidR="00055511" w:rsidRPr="00055511" w:rsidRDefault="00055511" w:rsidP="00055511">
      <w:pPr>
        <w:rPr>
          <w:b/>
          <w:bCs/>
        </w:rPr>
      </w:pPr>
      <w:r w:rsidRPr="00055511">
        <w:rPr>
          <w:b/>
          <w:bCs/>
        </w:rPr>
        <w:t>Art. 10 – Disposizioni finali</w:t>
      </w:r>
    </w:p>
    <w:p w14:paraId="48FD2073" w14:textId="77777777" w:rsidR="00055511" w:rsidRPr="00055511" w:rsidRDefault="00055511" w:rsidP="00055511">
      <w:r w:rsidRPr="00055511">
        <w:t>La partecipazione comporta l'accettazione integrale del presente Regolamento.</w:t>
      </w:r>
    </w:p>
    <w:p w14:paraId="31D2A6A2" w14:textId="77777777" w:rsidR="00055511" w:rsidRPr="00055511" w:rsidRDefault="00055511" w:rsidP="00055511">
      <w:r w:rsidRPr="00055511">
        <w:t>Per quanto non espressamente previsto si rinvia alle disposizioni contenute nell'Avviso pubblico e alle determinazioni assunte dalla Commissione.</w:t>
      </w:r>
    </w:p>
    <w:p w14:paraId="37E747E4" w14:textId="77777777" w:rsidR="005C7E33" w:rsidRDefault="005C7E33"/>
    <w:sectPr w:rsidR="005C7E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D13DD"/>
    <w:multiLevelType w:val="multilevel"/>
    <w:tmpl w:val="5E7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A1CF9"/>
    <w:multiLevelType w:val="multilevel"/>
    <w:tmpl w:val="714C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E62EE"/>
    <w:multiLevelType w:val="multilevel"/>
    <w:tmpl w:val="FFF4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D79B5"/>
    <w:multiLevelType w:val="multilevel"/>
    <w:tmpl w:val="E3D6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051522">
    <w:abstractNumId w:val="0"/>
  </w:num>
  <w:num w:numId="2" w16cid:durableId="230045006">
    <w:abstractNumId w:val="2"/>
  </w:num>
  <w:num w:numId="3" w16cid:durableId="1492481658">
    <w:abstractNumId w:val="1"/>
  </w:num>
  <w:num w:numId="4" w16cid:durableId="19402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11"/>
    <w:rsid w:val="00055511"/>
    <w:rsid w:val="005914E5"/>
    <w:rsid w:val="005C7E33"/>
    <w:rsid w:val="00AF474F"/>
    <w:rsid w:val="00B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1203"/>
  <w15:chartTrackingRefBased/>
  <w15:docId w15:val="{05BAE047-59B0-46F3-BF38-1F4BFF6E3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5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5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5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5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5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5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5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5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5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5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5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5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551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551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55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55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55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55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5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5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5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5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5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55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55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551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5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551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55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giamtoso</dc:creator>
  <cp:keywords/>
  <dc:description/>
  <cp:lastModifiedBy>giamtoso</cp:lastModifiedBy>
  <cp:revision>1</cp:revision>
  <dcterms:created xsi:type="dcterms:W3CDTF">2026-07-28T07:37:00Z</dcterms:created>
  <dcterms:modified xsi:type="dcterms:W3CDTF">2026-07-28T07:37:00Z</dcterms:modified>
</cp:coreProperties>
</file>